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5D7036B7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4265A1A8" w14:textId="03B0FA9A" w:rsidR="00FE4BDB" w:rsidRPr="00A62AD4" w:rsidRDefault="00A042D0" w:rsidP="00FE4BDB">
            <w:pPr>
              <w:pStyle w:val="Title"/>
              <w:spacing w:after="240"/>
            </w:pPr>
            <w:r>
              <w:rPr>
                <w:sz w:val="44"/>
                <w:szCs w:val="44"/>
              </w:rPr>
              <w:t>Out with the Racists: Ostracism is More Likely in Response to Racism Compared to Other Kinds of Moral Violations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4FF777F5" w14:textId="451AD315" w:rsidR="00FE4BDB" w:rsidRPr="00A62AD4" w:rsidRDefault="00A042D0" w:rsidP="00041E3D">
            <w:pPr>
              <w:pStyle w:val="Subtitle"/>
              <w:spacing w:after="240"/>
            </w:pPr>
            <w:r>
              <w:t>Brown Bag Series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7823461704FC484D847364DF902630CF"/>
              </w:placeholder>
              <w:temporary/>
              <w:showingPlcHdr/>
              <w15:appearance w15:val="hidden"/>
            </w:sdtPr>
            <w:sdtEndPr/>
            <w:sdtContent>
              <w:p w14:paraId="63C1C83F" w14:textId="77777777"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14:paraId="6E62487F" w14:textId="77777777" w:rsidR="00A042D0" w:rsidRDefault="00A042D0" w:rsidP="00041E3D">
            <w:pPr>
              <w:pStyle w:val="Subtitle"/>
              <w:spacing w:after="240"/>
            </w:pPr>
            <w:r>
              <w:t xml:space="preserve">Kristin </w:t>
            </w:r>
          </w:p>
          <w:p w14:paraId="1C2BF55A" w14:textId="1DF67D62" w:rsidR="00FE4BDB" w:rsidRPr="00A62AD4" w:rsidRDefault="00A042D0" w:rsidP="00041E3D">
            <w:pPr>
              <w:pStyle w:val="Subtitle"/>
              <w:spacing w:after="240"/>
            </w:pPr>
            <w:r>
              <w:t>Smith-Crowe</w:t>
            </w:r>
          </w:p>
        </w:tc>
      </w:tr>
      <w:tr w:rsidR="00A62AD4" w:rsidRPr="00A62AD4" w14:paraId="1B1EA2EF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1D683A30" w14:textId="73679E71" w:rsidR="00413CFF" w:rsidRPr="007B3C15" w:rsidRDefault="007B3C15" w:rsidP="00A042D0">
            <w:pPr>
              <w:rPr>
                <w:rFonts w:ascii="Ebrima" w:hAnsi="Ebrima" w:cstheme="minorHAnsi"/>
                <w:b/>
                <w:bCs/>
                <w:w w:val="90"/>
              </w:rPr>
            </w:pPr>
            <w:r w:rsidRPr="007B3C15">
              <w:rPr>
                <w:rFonts w:ascii="Ebrima" w:hAnsi="Ebrima" w:cstheme="minorHAnsi"/>
                <w:b/>
                <w:bCs/>
                <w:w w:val="90"/>
              </w:rPr>
              <w:t>FRIDAY, MARCH 25</w:t>
            </w:r>
            <w:r w:rsidRPr="007B3C15">
              <w:rPr>
                <w:rFonts w:ascii="Ebrima" w:hAnsi="Ebrima" w:cstheme="minorHAnsi"/>
                <w:b/>
                <w:bCs/>
                <w:w w:val="90"/>
                <w:vertAlign w:val="superscript"/>
              </w:rPr>
              <w:t>TH</w:t>
            </w:r>
            <w:r w:rsidRPr="007B3C15">
              <w:rPr>
                <w:rFonts w:ascii="Ebrima" w:hAnsi="Ebrima" w:cstheme="minorHAnsi"/>
                <w:b/>
                <w:bCs/>
                <w:w w:val="90"/>
              </w:rPr>
              <w:t>, 12:30 P.M. – 1:45 P.M.</w:t>
            </w:r>
          </w:p>
          <w:p w14:paraId="348BD8FA" w14:textId="5E8DFE9E" w:rsidR="00095F66" w:rsidRPr="007B3C15" w:rsidRDefault="007B3C15" w:rsidP="00095F66">
            <w:pPr>
              <w:rPr>
                <w:rFonts w:ascii="Ebrima" w:hAnsi="Ebrima" w:cstheme="minorHAnsi"/>
                <w:b/>
                <w:bCs/>
                <w:w w:val="90"/>
              </w:rPr>
            </w:pPr>
            <w:r w:rsidRPr="007B3C15">
              <w:rPr>
                <w:rFonts w:ascii="Ebrima" w:hAnsi="Ebrima" w:cstheme="minorHAnsi"/>
                <w:b/>
                <w:bCs/>
                <w:w w:val="90"/>
              </w:rPr>
              <w:t>REGISTRATION</w:t>
            </w:r>
          </w:p>
          <w:p w14:paraId="1A220922" w14:textId="77777777" w:rsidR="00095F66" w:rsidRDefault="00095F66" w:rsidP="00095F66">
            <w:pPr>
              <w:rPr>
                <w:rFonts w:ascii="Ebrima" w:hAnsi="Ebrima" w:cstheme="minorHAnsi"/>
                <w:w w:val="90"/>
              </w:rPr>
            </w:pPr>
          </w:p>
          <w:p w14:paraId="63C285F9" w14:textId="7FA3DA0D" w:rsidR="00A042D0" w:rsidRPr="00095F66" w:rsidRDefault="00270883" w:rsidP="00095F66">
            <w:pPr>
              <w:rPr>
                <w:rFonts w:ascii="Ebrima" w:hAnsi="Ebrima" w:cstheme="minorHAnsi"/>
                <w:w w:val="90"/>
              </w:rPr>
            </w:pPr>
            <w:hyperlink r:id="rId10" w:history="1">
              <w:r w:rsidR="00095F66" w:rsidRPr="003938EE">
                <w:rPr>
                  <w:rStyle w:val="Hyperlink"/>
                  <w:rFonts w:ascii="Ebrima" w:hAnsi="Ebrima" w:cstheme="minorHAnsi"/>
                  <w:w w:val="90"/>
                  <w:sz w:val="19"/>
                  <w:szCs w:val="19"/>
                </w:rPr>
                <w:t>https://bentley.zoom.us/meeting/register/tJAlcmvrDorHte5D5UBIHC02KCqZuRIH</w:t>
              </w:r>
            </w:hyperlink>
          </w:p>
          <w:p w14:paraId="47682F51" w14:textId="77777777" w:rsidR="007E405A" w:rsidRDefault="007E405A" w:rsidP="007E405A">
            <w:pPr>
              <w:pStyle w:val="BodyText"/>
              <w:spacing w:before="90" w:line="254" w:lineRule="auto"/>
              <w:rPr>
                <w:rFonts w:ascii="Ebrima" w:hAnsi="Ebrima" w:cstheme="minorHAnsi"/>
                <w:w w:val="90"/>
                <w:sz w:val="20"/>
                <w:szCs w:val="20"/>
              </w:rPr>
            </w:pPr>
          </w:p>
          <w:p w14:paraId="5A88258A" w14:textId="01918A02" w:rsidR="00A042D0" w:rsidRPr="008C2563" w:rsidRDefault="00A042D0" w:rsidP="00DA02F4">
            <w:pPr>
              <w:pStyle w:val="BodyText"/>
              <w:spacing w:before="90" w:line="254" w:lineRule="auto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Condemnation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via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exclusion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is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evident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current,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well-publicized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reactions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racism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the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US,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where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third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parties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“cancel”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those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identified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as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engaging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racist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speech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or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actions, excluding them from the social sphere. In a series of scenario-based</w:t>
            </w:r>
            <w:r w:rsidRPr="008C2563">
              <w:rPr>
                <w:rFonts w:ascii="Ebrima" w:hAnsi="Ebrima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experiments,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we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seek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replicate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this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exclusion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effect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and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study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the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underlying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causes.</w:t>
            </w:r>
            <w:r w:rsidRPr="008C2563">
              <w:rPr>
                <w:rFonts w:ascii="Ebrima" w:hAnsi="Ebrima" w:cstheme="minorHAnsi"/>
                <w:spacing w:val="2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focus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on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participants’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likelihood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of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ostracizing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those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who</w:t>
            </w:r>
            <w:r w:rsidRPr="008C2563">
              <w:rPr>
                <w:rFonts w:ascii="Ebrima" w:hAnsi="Ebrima" w:cstheme="minorHAnsi"/>
                <w:spacing w:val="1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they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imagine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observing</w:t>
            </w:r>
            <w:r w:rsidRPr="008C2563">
              <w:rPr>
                <w:rFonts w:ascii="Ebrima" w:hAnsi="Ebrima" w:cstheme="minorHAnsi"/>
                <w:spacing w:val="24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engage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racist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decision-making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an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organizational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context.</w:t>
            </w:r>
            <w:r w:rsidRPr="008C2563">
              <w:rPr>
                <w:rFonts w:ascii="Ebrima" w:hAnsi="Ebrima" w:cstheme="minorHAnsi"/>
                <w:spacing w:val="5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We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chose</w:t>
            </w:r>
            <w:r w:rsidRPr="008C2563">
              <w:rPr>
                <w:rFonts w:ascii="Ebrima" w:hAnsi="Ebrima" w:cstheme="minorHAnsi"/>
                <w:spacing w:val="2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-6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focus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on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ostracism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specifically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because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it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is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reaction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that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is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generally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available</w:t>
            </w:r>
            <w:r w:rsidRPr="008C2563">
              <w:rPr>
                <w:rFonts w:ascii="Ebrima" w:hAnsi="Ebrima" w:cstheme="minorHAnsi"/>
                <w:spacing w:val="9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anyone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within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an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organization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regardless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of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position.</w:t>
            </w:r>
            <w:r w:rsidRPr="008C2563">
              <w:rPr>
                <w:rFonts w:ascii="Ebrima" w:hAnsi="Ebrima" w:cstheme="minorHAnsi"/>
                <w:spacing w:val="35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We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find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support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for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our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main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hypothesis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that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participants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are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more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likely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ostracize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those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who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engage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racist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moral</w:t>
            </w:r>
            <w:r w:rsidRPr="008C2563">
              <w:rPr>
                <w:rFonts w:ascii="Ebrima" w:hAnsi="Ebrima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violation,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compared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other</w:t>
            </w:r>
            <w:r w:rsidRPr="008C2563">
              <w:rPr>
                <w:rFonts w:ascii="Ebrima" w:hAnsi="Ebrima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types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(sexism,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bribery,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and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a</w:t>
            </w:r>
            <w:r w:rsidRPr="008C2563">
              <w:rPr>
                <w:rFonts w:ascii="Ebrima" w:hAnsi="Ebrima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control</w:t>
            </w:r>
            <w:r w:rsidRPr="008C2563">
              <w:rPr>
                <w:rFonts w:ascii="Ebrima" w:hAnsi="Ebrima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condition).</w:t>
            </w:r>
          </w:p>
          <w:p w14:paraId="47D2E18F" w14:textId="7529144A" w:rsidR="005B6C77" w:rsidRPr="008C2563" w:rsidRDefault="00A042D0" w:rsidP="00DA02F4">
            <w:pPr>
              <w:pStyle w:val="BodyText"/>
              <w:spacing w:before="14" w:line="254" w:lineRule="auto"/>
              <w:ind w:right="92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We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further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find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support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for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the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hypotheses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that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participants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see</w:t>
            </w:r>
            <w:r w:rsidRPr="008C2563">
              <w:rPr>
                <w:rFonts w:ascii="Ebrima" w:hAnsi="Ebrima" w:cstheme="minorHAnsi"/>
                <w:spacing w:val="1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ostracism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as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</w:t>
            </w:r>
            <w:r w:rsidRPr="008C2563">
              <w:rPr>
                <w:rFonts w:ascii="Ebrima" w:hAnsi="Ebrima" w:cstheme="minorHAnsi"/>
                <w:spacing w:val="1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more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normative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response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racism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compared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to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other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kinds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of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violations,</w:t>
            </w:r>
            <w:r w:rsidRPr="008C2563">
              <w:rPr>
                <w:rFonts w:ascii="Ebrima" w:hAnsi="Ebrima" w:cstheme="minorHAnsi"/>
                <w:spacing w:val="27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that</w:t>
            </w:r>
            <w:r w:rsidRPr="008C2563">
              <w:rPr>
                <w:rFonts w:ascii="Ebrima" w:hAnsi="Ebrima" w:cstheme="minorHAnsi"/>
                <w:spacing w:val="26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participants</w:t>
            </w:r>
            <w:r w:rsidRPr="008C2563">
              <w:rPr>
                <w:rFonts w:ascii="Ebrima" w:hAnsi="Ebrima" w:cstheme="minorHAnsi"/>
                <w:spacing w:val="-6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are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made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anxious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by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others’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racists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deeds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(even</w:t>
            </w:r>
            <w:r w:rsidRPr="008C2563">
              <w:rPr>
                <w:rFonts w:ascii="Ebrima" w:hAnsi="Ebrima" w:cstheme="minorHAnsi"/>
                <w:spacing w:val="12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the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context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of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scenario</w:t>
            </w:r>
            <w:r w:rsidRPr="008C2563">
              <w:rPr>
                <w:rFonts w:ascii="Ebrima" w:hAnsi="Ebrima" w:cstheme="minorHAnsi"/>
                <w:spacing w:val="13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study),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and that participants who want others to think they are moral are more likely to</w:t>
            </w:r>
            <w:r w:rsidRPr="008C2563">
              <w:rPr>
                <w:rFonts w:ascii="Ebrima" w:hAnsi="Ebrima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ostracize. These findings suggest that the response to ostracize is somewhat</w:t>
            </w:r>
            <w:r w:rsidRPr="008C2563">
              <w:rPr>
                <w:rFonts w:ascii="Ebrima" w:hAnsi="Ebrima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5"/>
                <w:sz w:val="22"/>
                <w:szCs w:val="22"/>
              </w:rPr>
              <w:t>performative (i.e., it is a signal to others that one is moral because one is doing the</w:t>
            </w:r>
            <w:r w:rsidRPr="008C2563">
              <w:rPr>
                <w:rFonts w:ascii="Ebrima" w:hAnsi="Ebrima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“normative”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thing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in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response),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but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it</w:t>
            </w:r>
            <w:r w:rsidRPr="008C2563">
              <w:rPr>
                <w:rFonts w:ascii="Ebrima" w:hAnsi="Ebrima" w:cstheme="minorHAnsi"/>
                <w:spacing w:val="1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is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also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driven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by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the</w:t>
            </w:r>
            <w:r w:rsidRPr="008C2563">
              <w:rPr>
                <w:rFonts w:ascii="Ebrima" w:hAnsi="Ebrima" w:cstheme="minorHAnsi"/>
                <w:spacing w:val="1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anxiety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these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racist</w:t>
            </w:r>
            <w:r w:rsidRPr="008C2563">
              <w:rPr>
                <w:rFonts w:ascii="Ebrima" w:hAnsi="Ebrima" w:cstheme="minorHAnsi"/>
                <w:spacing w:val="10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w w:val="90"/>
                <w:sz w:val="22"/>
                <w:szCs w:val="22"/>
              </w:rPr>
              <w:t>acts</w:t>
            </w:r>
            <w:r w:rsidRPr="008C2563">
              <w:rPr>
                <w:rFonts w:ascii="Ebrima" w:hAnsi="Ebrima" w:cstheme="minorHAnsi"/>
                <w:spacing w:val="1"/>
                <w:w w:val="90"/>
                <w:sz w:val="22"/>
                <w:szCs w:val="22"/>
              </w:rPr>
              <w:t xml:space="preserve"> </w:t>
            </w:r>
            <w:r w:rsidRPr="008C2563">
              <w:rPr>
                <w:rFonts w:ascii="Ebrima" w:hAnsi="Ebrima" w:cstheme="minorHAnsi"/>
                <w:sz w:val="22"/>
                <w:szCs w:val="22"/>
              </w:rPr>
              <w:t>evoke.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575B0571" w14:textId="193ADCEC" w:rsidR="005B6C77" w:rsidRDefault="005B6C77" w:rsidP="00A62AD4">
            <w:pPr>
              <w:pStyle w:val="Photo"/>
              <w:spacing w:line="259" w:lineRule="auto"/>
            </w:pPr>
          </w:p>
          <w:p w14:paraId="0023F4C2" w14:textId="2353F5BC" w:rsidR="00A62AD4" w:rsidRPr="00A62AD4" w:rsidRDefault="00A62AD4" w:rsidP="00A62AD4">
            <w:pPr>
              <w:pStyle w:val="Photo"/>
              <w:spacing w:line="259" w:lineRule="auto"/>
            </w:pPr>
          </w:p>
          <w:p w14:paraId="53A746C0" w14:textId="6706DF7F" w:rsidR="00A042D0" w:rsidRDefault="00095F66" w:rsidP="00A62AD4">
            <w:pPr>
              <w:pStyle w:val="Phone"/>
            </w:pPr>
            <w:r w:rsidRPr="00014C7F">
              <w:rPr>
                <w:rFonts w:ascii="Ebrima" w:hAnsi="Ebrima" w:cstheme="minorHAnsi"/>
                <w:noProof/>
                <w:w w:val="9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143CCDAA" wp14:editId="4BB078C9">
                  <wp:simplePos x="0" y="0"/>
                  <wp:positionH relativeFrom="page">
                    <wp:posOffset>5715</wp:posOffset>
                  </wp:positionH>
                  <wp:positionV relativeFrom="paragraph">
                    <wp:posOffset>83892</wp:posOffset>
                  </wp:positionV>
                  <wp:extent cx="2416175" cy="2583180"/>
                  <wp:effectExtent l="0" t="0" r="3175" b="7620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175" cy="25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7A61A3" w14:textId="0500694F" w:rsidR="00C45C00" w:rsidRDefault="00C45C00" w:rsidP="00C45C00"/>
          <w:p w14:paraId="7BD4ACEC" w14:textId="77777777" w:rsidR="00C45C00" w:rsidRPr="00C45C00" w:rsidRDefault="00C45C00" w:rsidP="00C45C00"/>
          <w:p w14:paraId="664AB337" w14:textId="77777777" w:rsidR="00A62AD4" w:rsidRDefault="00A62AD4" w:rsidP="00A042D0"/>
          <w:p w14:paraId="530CC4EC" w14:textId="77777777" w:rsidR="00A042D0" w:rsidRPr="00011D6C" w:rsidRDefault="00A042D0" w:rsidP="00A042D0">
            <w:pPr>
              <w:pStyle w:val="ListParagraph"/>
              <w:rPr>
                <w:rFonts w:ascii="Ebrima" w:hAnsi="Ebrima" w:cstheme="minorHAnsi"/>
                <w:w w:val="90"/>
                <w:sz w:val="20"/>
                <w:szCs w:val="20"/>
              </w:rPr>
            </w:pPr>
            <w:r w:rsidRPr="00011D6C">
              <w:rPr>
                <w:rFonts w:ascii="Ebrima" w:hAnsi="Ebrima" w:cstheme="minorHAnsi"/>
                <w:w w:val="90"/>
                <w:sz w:val="20"/>
                <w:szCs w:val="20"/>
              </w:rPr>
              <w:t xml:space="preserve">Kristin Smith-Crowe  </w:t>
            </w:r>
          </w:p>
          <w:p w14:paraId="69C9FB84" w14:textId="77777777" w:rsidR="00A042D0" w:rsidRDefault="00A042D0" w:rsidP="00A042D0">
            <w:pPr>
              <w:pStyle w:val="ListParagraph"/>
              <w:rPr>
                <w:rFonts w:ascii="Ebrima" w:hAnsi="Ebrima" w:cstheme="minorHAnsi"/>
                <w:w w:val="90"/>
                <w:sz w:val="20"/>
                <w:szCs w:val="20"/>
              </w:rPr>
            </w:pPr>
            <w:r w:rsidRPr="00011D6C">
              <w:rPr>
                <w:rFonts w:ascii="Ebrima" w:hAnsi="Ebrima" w:cstheme="minorHAnsi"/>
                <w:w w:val="90"/>
                <w:sz w:val="20"/>
                <w:szCs w:val="20"/>
              </w:rPr>
              <w:t xml:space="preserve">           </w:t>
            </w:r>
          </w:p>
          <w:p w14:paraId="43772EE6" w14:textId="77777777" w:rsidR="00A042D0" w:rsidRDefault="00A042D0" w:rsidP="00A042D0">
            <w:pPr>
              <w:pStyle w:val="ListParagraph"/>
              <w:rPr>
                <w:rFonts w:ascii="Ebrima" w:hAnsi="Ebrima" w:cstheme="minorHAnsi"/>
                <w:w w:val="90"/>
                <w:sz w:val="20"/>
                <w:szCs w:val="20"/>
              </w:rPr>
            </w:pPr>
          </w:p>
          <w:p w14:paraId="138028AE" w14:textId="77777777" w:rsidR="00C45C00" w:rsidRDefault="00C45C00" w:rsidP="00A042D0">
            <w:pPr>
              <w:pStyle w:val="ListParagraph"/>
              <w:jc w:val="center"/>
              <w:rPr>
                <w:rFonts w:ascii="Ebrima" w:hAnsi="Ebrima" w:cstheme="minorHAnsi"/>
                <w:w w:val="90"/>
                <w:sz w:val="20"/>
                <w:szCs w:val="20"/>
              </w:rPr>
            </w:pPr>
          </w:p>
          <w:p w14:paraId="7D7B169C" w14:textId="77777777" w:rsidR="00C45C00" w:rsidRDefault="00C45C00" w:rsidP="00A042D0">
            <w:pPr>
              <w:pStyle w:val="ListParagraph"/>
              <w:jc w:val="center"/>
              <w:rPr>
                <w:rFonts w:ascii="Ebrima" w:hAnsi="Ebrima" w:cstheme="minorHAnsi"/>
                <w:w w:val="90"/>
                <w:sz w:val="20"/>
                <w:szCs w:val="20"/>
              </w:rPr>
            </w:pPr>
          </w:p>
          <w:p w14:paraId="295CED98" w14:textId="77777777" w:rsidR="00C45C00" w:rsidRPr="005B6C77" w:rsidRDefault="00C45C00" w:rsidP="00A042D0">
            <w:pPr>
              <w:pStyle w:val="ListParagraph"/>
              <w:jc w:val="center"/>
              <w:rPr>
                <w:rFonts w:ascii="Ebrima" w:hAnsi="Ebrima" w:cstheme="minorHAnsi"/>
                <w:b/>
                <w:bCs/>
                <w:w w:val="90"/>
                <w:sz w:val="20"/>
                <w:szCs w:val="20"/>
              </w:rPr>
            </w:pPr>
          </w:p>
          <w:p w14:paraId="4F222367" w14:textId="77777777" w:rsidR="005B6C77" w:rsidRDefault="005B6C77" w:rsidP="005B6C77">
            <w:pPr>
              <w:rPr>
                <w:rFonts w:ascii="Ebrima" w:hAnsi="Ebrima" w:cstheme="minorHAnsi"/>
                <w:b/>
                <w:bCs/>
                <w:w w:val="90"/>
                <w:sz w:val="20"/>
                <w:szCs w:val="20"/>
              </w:rPr>
            </w:pPr>
          </w:p>
          <w:p w14:paraId="7A903C4F" w14:textId="77777777" w:rsidR="00FE54B9" w:rsidRDefault="00FE54B9" w:rsidP="005B6C77">
            <w:pPr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</w:p>
          <w:p w14:paraId="0EA3D5CC" w14:textId="77777777" w:rsidR="00CA3665" w:rsidRDefault="00CA3665" w:rsidP="005B6C77">
            <w:pPr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</w:p>
          <w:p w14:paraId="4610623D" w14:textId="77777777" w:rsidR="00CA3665" w:rsidRDefault="00CA3665" w:rsidP="005B6C77">
            <w:pPr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</w:p>
          <w:p w14:paraId="6F9EA20A" w14:textId="77777777" w:rsidR="00CA3665" w:rsidRDefault="00CA3665" w:rsidP="005B6C77">
            <w:pPr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</w:p>
          <w:p w14:paraId="5870A893" w14:textId="77777777" w:rsidR="00413CFF" w:rsidRDefault="00413CFF" w:rsidP="005B6C77">
            <w:pPr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</w:p>
          <w:p w14:paraId="644A9CF2" w14:textId="39B7BA3E" w:rsidR="005B6C77" w:rsidRPr="008C2563" w:rsidRDefault="00FE54B9" w:rsidP="00270883">
            <w:pPr>
              <w:jc w:val="center"/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  <w:r w:rsidRPr="008C2563"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  <w:t>ASSOCIATE PROFESSOR</w:t>
            </w:r>
          </w:p>
          <w:p w14:paraId="033CC48D" w14:textId="146C5262" w:rsidR="00A042D0" w:rsidRPr="008C2563" w:rsidRDefault="00FE54B9" w:rsidP="00270883">
            <w:pPr>
              <w:jc w:val="center"/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  <w:r w:rsidRPr="008C2563"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  <w:t>MANAGEMENT &amp; ORGANIZATIONS</w:t>
            </w:r>
          </w:p>
          <w:p w14:paraId="6EDD2987" w14:textId="34200BE1" w:rsidR="005B6C77" w:rsidRPr="008C2563" w:rsidRDefault="00FE54B9" w:rsidP="00270883">
            <w:pPr>
              <w:jc w:val="center"/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  <w:r w:rsidRPr="008C2563"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  <w:t>BOSTON UNIVERSITY</w:t>
            </w:r>
          </w:p>
          <w:p w14:paraId="6C89FF2B" w14:textId="1E26EA34" w:rsidR="00A042D0" w:rsidRDefault="00FE54B9" w:rsidP="00270883">
            <w:pPr>
              <w:jc w:val="center"/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  <w:r w:rsidRPr="008C2563"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  <w:t>QUESTROM SCHOOL OF BUSINESS</w:t>
            </w:r>
          </w:p>
          <w:p w14:paraId="2ADBBFA6" w14:textId="77777777" w:rsidR="008C2563" w:rsidRDefault="008C2563" w:rsidP="00270883">
            <w:pPr>
              <w:jc w:val="center"/>
              <w:rPr>
                <w:rFonts w:ascii="Ebrima" w:hAnsi="Ebrima" w:cstheme="minorHAnsi"/>
                <w:b/>
                <w:bCs/>
                <w:w w:val="90"/>
                <w:sz w:val="22"/>
                <w:szCs w:val="22"/>
              </w:rPr>
            </w:pPr>
          </w:p>
          <w:p w14:paraId="21A03BB0" w14:textId="667016D7" w:rsidR="008C2563" w:rsidRPr="005B6C77" w:rsidRDefault="008C2563" w:rsidP="005B6C77">
            <w:pPr>
              <w:rPr>
                <w:rFonts w:ascii="Ebrima" w:hAnsi="Ebrima" w:cstheme="minorHAnsi"/>
                <w:w w:val="90"/>
                <w:sz w:val="20"/>
                <w:szCs w:val="20"/>
              </w:rPr>
            </w:pPr>
          </w:p>
        </w:tc>
      </w:tr>
    </w:tbl>
    <w:p w14:paraId="015D760E" w14:textId="41D992F6"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2"/>
      <w:footerReference w:type="firs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8CA5" w14:textId="77777777" w:rsidR="0080166F" w:rsidRDefault="0080166F">
      <w:pPr>
        <w:spacing w:after="0" w:line="240" w:lineRule="auto"/>
      </w:pPr>
      <w:r>
        <w:separator/>
      </w:r>
    </w:p>
  </w:endnote>
  <w:endnote w:type="continuationSeparator" w:id="0">
    <w:p w14:paraId="1D80B28A" w14:textId="77777777" w:rsidR="0080166F" w:rsidRDefault="0080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2312C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3085" w14:textId="585225CC" w:rsidR="008C2563" w:rsidRDefault="008C2563" w:rsidP="00CA3665">
    <w:pPr>
      <w:pStyle w:val="Footer"/>
    </w:pPr>
    <w:r>
      <w:rPr>
        <w:noProof/>
      </w:rPr>
      <w:drawing>
        <wp:inline distT="0" distB="0" distL="0" distR="0" wp14:anchorId="6280E7E3" wp14:editId="064CD512">
          <wp:extent cx="4071620" cy="1064260"/>
          <wp:effectExtent l="0" t="0" r="5080" b="254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16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1026" w14:textId="77777777" w:rsidR="0080166F" w:rsidRDefault="0080166F">
      <w:pPr>
        <w:spacing w:after="0" w:line="240" w:lineRule="auto"/>
      </w:pPr>
      <w:r>
        <w:separator/>
      </w:r>
    </w:p>
  </w:footnote>
  <w:footnote w:type="continuationSeparator" w:id="0">
    <w:p w14:paraId="4F1286F5" w14:textId="77777777" w:rsidR="0080166F" w:rsidRDefault="0080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0"/>
    <w:rsid w:val="000351C0"/>
    <w:rsid w:val="00095F66"/>
    <w:rsid w:val="001635C3"/>
    <w:rsid w:val="001D70F6"/>
    <w:rsid w:val="00212FC8"/>
    <w:rsid w:val="00270883"/>
    <w:rsid w:val="002A752A"/>
    <w:rsid w:val="003640D2"/>
    <w:rsid w:val="00373061"/>
    <w:rsid w:val="0039607E"/>
    <w:rsid w:val="003A1681"/>
    <w:rsid w:val="003B13F4"/>
    <w:rsid w:val="003F34EC"/>
    <w:rsid w:val="00413CFF"/>
    <w:rsid w:val="004A152B"/>
    <w:rsid w:val="0050651F"/>
    <w:rsid w:val="00547B35"/>
    <w:rsid w:val="00597246"/>
    <w:rsid w:val="005B6C77"/>
    <w:rsid w:val="00604635"/>
    <w:rsid w:val="00661932"/>
    <w:rsid w:val="00791271"/>
    <w:rsid w:val="007B3C15"/>
    <w:rsid w:val="007E405A"/>
    <w:rsid w:val="007E689D"/>
    <w:rsid w:val="0080166F"/>
    <w:rsid w:val="00840850"/>
    <w:rsid w:val="008C2563"/>
    <w:rsid w:val="008D5551"/>
    <w:rsid w:val="00A042D0"/>
    <w:rsid w:val="00A62AD4"/>
    <w:rsid w:val="00A62DE4"/>
    <w:rsid w:val="00A63E63"/>
    <w:rsid w:val="00A83F67"/>
    <w:rsid w:val="00B049A7"/>
    <w:rsid w:val="00B17A07"/>
    <w:rsid w:val="00B60B11"/>
    <w:rsid w:val="00B862AA"/>
    <w:rsid w:val="00BA21E7"/>
    <w:rsid w:val="00C45C00"/>
    <w:rsid w:val="00C47285"/>
    <w:rsid w:val="00C73579"/>
    <w:rsid w:val="00C846F3"/>
    <w:rsid w:val="00CA3665"/>
    <w:rsid w:val="00D91B70"/>
    <w:rsid w:val="00DA02F4"/>
    <w:rsid w:val="00DB195B"/>
    <w:rsid w:val="00E27C48"/>
    <w:rsid w:val="00E85770"/>
    <w:rsid w:val="00F176B5"/>
    <w:rsid w:val="00F73772"/>
    <w:rsid w:val="00FA5A23"/>
    <w:rsid w:val="00FE4BDB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749DFF"/>
  <w15:chartTrackingRefBased/>
  <w15:docId w15:val="{11E1B668-68B3-4A55-9FDA-7A31530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0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entley.zoom.us/meeting/register/tJAlcmvrDorHte5D5UBIHC02KCqZuRI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nd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3461704FC484D847364DF9026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7145-8B1F-474C-8063-ACF1A95C4CEE}"/>
      </w:docPartPr>
      <w:docPartBody>
        <w:p w:rsidR="004B15B3" w:rsidRDefault="00FC0FC3">
          <w:pPr>
            <w:pStyle w:val="7823461704FC484D847364DF902630CF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3"/>
    <w:rsid w:val="004B15B3"/>
    <w:rsid w:val="004D699A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3461704FC484D847364DF902630CF">
    <w:name w:val="7823461704FC484D847364DF90263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3823BBBCE074EAC3D01A292BF1002" ma:contentTypeVersion="" ma:contentTypeDescription="Create a new document." ma:contentTypeScope="" ma:versionID="2ef733288e2bdc26a7149b7d2749290e">
  <xsd:schema xmlns:xsd="http://www.w3.org/2001/XMLSchema" xmlns:xs="http://www.w3.org/2001/XMLSchema" xmlns:p="http://schemas.microsoft.com/office/2006/metadata/properties" xmlns:ns1="http://schemas.microsoft.com/sharepoint/v3" xmlns:ns2="822fa2f2-6785-4534-ad6e-76eaf94ceab7" xmlns:ns3="4ded8e0a-3dba-458a-8980-401b3edb9d48" targetNamespace="http://schemas.microsoft.com/office/2006/metadata/properties" ma:root="true" ma:fieldsID="1e4f0a56295461ca14ffff339fb417a7" ns1:_="" ns2:_="" ns3:_="">
    <xsd:import namespace="http://schemas.microsoft.com/sharepoint/v3"/>
    <xsd:import namespace="822fa2f2-6785-4534-ad6e-76eaf94ceab7"/>
    <xsd:import namespace="4ded8e0a-3dba-458a-8980-401b3edb9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a2f2-6785-4534-ad6e-76eaf94c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8e0a-3dba-458a-8980-401b3edb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1D4C2-163A-445C-8EA8-50F4282D1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fa2f2-6785-4534-ad6e-76eaf94ceab7"/>
    <ds:schemaRef ds:uri="4ded8e0a-3dba-458a-8980-401b3edb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CA0B4-4D94-4031-A16D-5B9E55843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070DF-4908-4EC0-A325-96FA94156F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Gail</dc:creator>
  <cp:keywords/>
  <dc:description/>
  <cp:lastModifiedBy>Sands, Gail</cp:lastModifiedBy>
  <cp:revision>2</cp:revision>
  <cp:lastPrinted>2022-03-16T14:17:00Z</cp:lastPrinted>
  <dcterms:created xsi:type="dcterms:W3CDTF">2022-03-16T16:49:00Z</dcterms:created>
  <dcterms:modified xsi:type="dcterms:W3CDTF">2022-03-16T16:49:00Z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0x0101000913823BBBCE074EAC3D01A292BF1002</vt:lpwstr>
  </property>
</Properties>
</file>